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0F" w:rsidRDefault="00D6270F" w:rsidP="00D81C2E">
      <w:pPr>
        <w:jc w:val="both"/>
        <w:rPr>
          <w:b/>
          <w:sz w:val="22"/>
          <w:szCs w:val="22"/>
          <w:lang w:val="cs-CZ"/>
        </w:rPr>
      </w:pPr>
      <w:r>
        <w:rPr>
          <w:b/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4105425</wp:posOffset>
            </wp:positionH>
            <wp:positionV relativeFrom="paragraph">
              <wp:posOffset>-485626</wp:posOffset>
            </wp:positionV>
            <wp:extent cx="1561689" cy="1317812"/>
            <wp:effectExtent l="19050" t="0" r="411" b="0"/>
            <wp:wrapNone/>
            <wp:docPr id="6" name="Obrázek 5" descr="hc vsetí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c vsetí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689" cy="1317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2088366</wp:posOffset>
            </wp:positionH>
            <wp:positionV relativeFrom="paragraph">
              <wp:posOffset>-480247</wp:posOffset>
            </wp:positionV>
            <wp:extent cx="1314898" cy="1312433"/>
            <wp:effectExtent l="19050" t="0" r="0" b="0"/>
            <wp:wrapNone/>
            <wp:docPr id="4" name="Obrázek 2" descr="nove_logo_hczu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_hczub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898" cy="1312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-9376</wp:posOffset>
            </wp:positionH>
            <wp:positionV relativeFrom="paragraph">
              <wp:posOffset>-587823</wp:posOffset>
            </wp:positionV>
            <wp:extent cx="1169670" cy="1522207"/>
            <wp:effectExtent l="19050" t="0" r="0" b="0"/>
            <wp:wrapNone/>
            <wp:docPr id="5" name="Obrázek 0" descr="AZ havíř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 havířov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522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270F" w:rsidRDefault="00D6270F" w:rsidP="00D81C2E">
      <w:pPr>
        <w:jc w:val="both"/>
        <w:rPr>
          <w:b/>
          <w:sz w:val="22"/>
          <w:szCs w:val="22"/>
          <w:lang w:val="cs-CZ"/>
        </w:rPr>
      </w:pPr>
    </w:p>
    <w:p w:rsidR="00D6270F" w:rsidRDefault="00D6270F" w:rsidP="00D81C2E">
      <w:pPr>
        <w:jc w:val="both"/>
        <w:rPr>
          <w:b/>
          <w:sz w:val="22"/>
          <w:szCs w:val="22"/>
          <w:lang w:val="cs-CZ"/>
        </w:rPr>
      </w:pPr>
    </w:p>
    <w:p w:rsidR="00D6270F" w:rsidRDefault="00D6270F" w:rsidP="00D81C2E">
      <w:pPr>
        <w:jc w:val="both"/>
        <w:rPr>
          <w:b/>
          <w:sz w:val="22"/>
          <w:szCs w:val="22"/>
          <w:lang w:val="cs-CZ"/>
        </w:rPr>
      </w:pPr>
    </w:p>
    <w:p w:rsidR="00D6270F" w:rsidRDefault="00D6270F" w:rsidP="00D81C2E">
      <w:pPr>
        <w:jc w:val="both"/>
        <w:rPr>
          <w:b/>
          <w:sz w:val="22"/>
          <w:szCs w:val="22"/>
          <w:lang w:val="cs-CZ"/>
        </w:rPr>
      </w:pPr>
    </w:p>
    <w:p w:rsidR="00D6270F" w:rsidRDefault="00D6270F" w:rsidP="00D81C2E">
      <w:pPr>
        <w:jc w:val="both"/>
        <w:rPr>
          <w:b/>
          <w:sz w:val="22"/>
          <w:szCs w:val="22"/>
          <w:lang w:val="cs-CZ"/>
        </w:rPr>
      </w:pPr>
    </w:p>
    <w:p w:rsidR="00D6270F" w:rsidRDefault="00D6270F" w:rsidP="00D81C2E">
      <w:pPr>
        <w:jc w:val="both"/>
        <w:rPr>
          <w:b/>
          <w:sz w:val="22"/>
          <w:szCs w:val="22"/>
          <w:lang w:val="cs-CZ"/>
        </w:rPr>
      </w:pPr>
    </w:p>
    <w:p w:rsidR="00D6270F" w:rsidRPr="003C3E3C" w:rsidRDefault="00D6270F" w:rsidP="00D81C2E">
      <w:pPr>
        <w:jc w:val="both"/>
        <w:rPr>
          <w:b/>
          <w:sz w:val="28"/>
          <w:szCs w:val="28"/>
          <w:lang w:val="cs-CZ"/>
        </w:rPr>
      </w:pPr>
    </w:p>
    <w:p w:rsidR="003C3E3C" w:rsidRDefault="003C3E3C" w:rsidP="00291D85">
      <w:pPr>
        <w:jc w:val="center"/>
        <w:rPr>
          <w:b/>
          <w:sz w:val="32"/>
          <w:szCs w:val="32"/>
          <w:lang w:val="cs-CZ"/>
        </w:rPr>
      </w:pPr>
      <w:r w:rsidRPr="003C3E3C">
        <w:rPr>
          <w:b/>
          <w:sz w:val="32"/>
          <w:szCs w:val="32"/>
          <w:lang w:val="cs-CZ"/>
        </w:rPr>
        <w:t xml:space="preserve">Havířov, Přerov a Vsetín </w:t>
      </w:r>
      <w:r>
        <w:rPr>
          <w:b/>
          <w:sz w:val="32"/>
          <w:szCs w:val="32"/>
          <w:lang w:val="cs-CZ"/>
        </w:rPr>
        <w:t xml:space="preserve">se </w:t>
      </w:r>
      <w:r w:rsidRPr="003C3E3C">
        <w:rPr>
          <w:b/>
          <w:sz w:val="32"/>
          <w:szCs w:val="32"/>
          <w:lang w:val="cs-CZ"/>
        </w:rPr>
        <w:t>odvolal</w:t>
      </w:r>
      <w:r w:rsidR="00BE1028">
        <w:rPr>
          <w:b/>
          <w:sz w:val="32"/>
          <w:szCs w:val="32"/>
          <w:lang w:val="cs-CZ"/>
        </w:rPr>
        <w:t>y</w:t>
      </w:r>
      <w:r w:rsidRPr="003C3E3C">
        <w:rPr>
          <w:b/>
          <w:sz w:val="32"/>
          <w:szCs w:val="32"/>
          <w:lang w:val="cs-CZ"/>
        </w:rPr>
        <w:t xml:space="preserve"> k</w:t>
      </w:r>
      <w:r>
        <w:rPr>
          <w:b/>
          <w:sz w:val="32"/>
          <w:szCs w:val="32"/>
          <w:lang w:val="cs-CZ"/>
        </w:rPr>
        <w:t> </w:t>
      </w:r>
      <w:r w:rsidRPr="003C3E3C">
        <w:rPr>
          <w:b/>
          <w:sz w:val="32"/>
          <w:szCs w:val="32"/>
          <w:lang w:val="cs-CZ"/>
        </w:rPr>
        <w:t>arbitráži</w:t>
      </w:r>
      <w:r>
        <w:rPr>
          <w:b/>
          <w:sz w:val="32"/>
          <w:szCs w:val="32"/>
          <w:lang w:val="cs-CZ"/>
        </w:rPr>
        <w:t xml:space="preserve"> ČSLH</w:t>
      </w:r>
      <w:r w:rsidR="002C1A8D">
        <w:rPr>
          <w:b/>
          <w:sz w:val="32"/>
          <w:szCs w:val="32"/>
          <w:lang w:val="cs-CZ"/>
        </w:rPr>
        <w:t>, požadují zrušení</w:t>
      </w:r>
      <w:r w:rsidR="00291D85">
        <w:rPr>
          <w:b/>
          <w:sz w:val="32"/>
          <w:szCs w:val="32"/>
          <w:lang w:val="cs-CZ"/>
        </w:rPr>
        <w:t xml:space="preserve"> rozhodnutí o vyřazení z juniorské extraligy</w:t>
      </w:r>
    </w:p>
    <w:p w:rsidR="00291D85" w:rsidRDefault="00291D85" w:rsidP="00D81C2E">
      <w:pPr>
        <w:jc w:val="both"/>
        <w:rPr>
          <w:b/>
          <w:lang w:val="cs-CZ"/>
        </w:rPr>
      </w:pPr>
    </w:p>
    <w:p w:rsidR="003C3E3C" w:rsidRPr="003C3E3C" w:rsidRDefault="003C3E3C" w:rsidP="00291D85">
      <w:pPr>
        <w:jc w:val="center"/>
        <w:rPr>
          <w:b/>
          <w:i/>
          <w:lang w:val="cs-CZ"/>
        </w:rPr>
      </w:pPr>
      <w:r>
        <w:rPr>
          <w:b/>
          <w:i/>
          <w:lang w:val="cs-CZ"/>
        </w:rPr>
        <w:t>Administrativní v</w:t>
      </w:r>
      <w:r w:rsidRPr="003C3E3C">
        <w:rPr>
          <w:b/>
          <w:i/>
          <w:lang w:val="cs-CZ"/>
        </w:rPr>
        <w:t xml:space="preserve">yřazení z juniorské extraligy </w:t>
      </w:r>
      <w:r w:rsidR="00291D85">
        <w:rPr>
          <w:b/>
          <w:i/>
          <w:lang w:val="cs-CZ"/>
        </w:rPr>
        <w:t>bude</w:t>
      </w:r>
      <w:r w:rsidRPr="003C3E3C">
        <w:rPr>
          <w:b/>
          <w:i/>
          <w:lang w:val="cs-CZ"/>
        </w:rPr>
        <w:t xml:space="preserve"> mít vážné důsledky pro mládežnický hokej v Česku, klubům navíc vznikly mnohamilionové škody</w:t>
      </w:r>
    </w:p>
    <w:p w:rsidR="003D7E3E" w:rsidRDefault="003D7E3E" w:rsidP="00D81C2E">
      <w:pPr>
        <w:jc w:val="both"/>
        <w:rPr>
          <w:sz w:val="22"/>
          <w:szCs w:val="22"/>
          <w:lang w:val="cs-CZ"/>
        </w:rPr>
      </w:pPr>
    </w:p>
    <w:p w:rsidR="006A2303" w:rsidRDefault="006A2303" w:rsidP="006A2303">
      <w:pPr>
        <w:jc w:val="center"/>
        <w:rPr>
          <w:b/>
          <w:sz w:val="22"/>
          <w:szCs w:val="22"/>
          <w:lang w:val="cs-CZ"/>
        </w:rPr>
      </w:pPr>
      <w:r w:rsidRPr="003C3E3C">
        <w:rPr>
          <w:b/>
          <w:sz w:val="22"/>
          <w:szCs w:val="22"/>
          <w:lang w:val="cs-CZ"/>
        </w:rPr>
        <w:t xml:space="preserve">TISKOVÁ ZPRÁVA </w:t>
      </w:r>
      <w:r>
        <w:rPr>
          <w:b/>
          <w:sz w:val="22"/>
          <w:szCs w:val="22"/>
          <w:lang w:val="cs-CZ"/>
        </w:rPr>
        <w:t>ze dne 10. dubna 2019</w:t>
      </w:r>
    </w:p>
    <w:p w:rsidR="006A2303" w:rsidRDefault="006A2303" w:rsidP="00D81C2E">
      <w:pPr>
        <w:jc w:val="both"/>
        <w:rPr>
          <w:sz w:val="22"/>
          <w:szCs w:val="22"/>
          <w:lang w:val="cs-CZ"/>
        </w:rPr>
      </w:pPr>
    </w:p>
    <w:p w:rsidR="00C051FE" w:rsidRPr="003575FF" w:rsidRDefault="00C051FE" w:rsidP="00D81C2E">
      <w:pPr>
        <w:jc w:val="both"/>
        <w:rPr>
          <w:rFonts w:ascii="Calibri" w:eastAsia="Calibri" w:hAnsi="Calibri" w:cs="Times New Roman"/>
          <w:sz w:val="22"/>
          <w:szCs w:val="22"/>
          <w:lang w:val="cs-CZ"/>
        </w:rPr>
      </w:pPr>
      <w:r w:rsidRPr="003D7E3E">
        <w:rPr>
          <w:sz w:val="22"/>
          <w:szCs w:val="22"/>
          <w:lang w:val="cs-CZ"/>
        </w:rPr>
        <w:t xml:space="preserve">Hokejové kluby AZ RESIDOMO HAVÍŘOV, HC ZUBR PŘEROV </w:t>
      </w:r>
      <w:r w:rsidR="00E003B4">
        <w:rPr>
          <w:sz w:val="22"/>
          <w:szCs w:val="22"/>
          <w:lang w:val="cs-CZ"/>
        </w:rPr>
        <w:t>a</w:t>
      </w:r>
      <w:r w:rsidRPr="003D7E3E">
        <w:rPr>
          <w:sz w:val="22"/>
          <w:szCs w:val="22"/>
          <w:lang w:val="cs-CZ"/>
        </w:rPr>
        <w:t xml:space="preserve"> VHK ROBE VS</w:t>
      </w:r>
      <w:r w:rsidR="000A4098" w:rsidRPr="003D7E3E">
        <w:rPr>
          <w:sz w:val="22"/>
          <w:szCs w:val="22"/>
          <w:lang w:val="cs-CZ"/>
        </w:rPr>
        <w:t>E</w:t>
      </w:r>
      <w:r w:rsidRPr="003D7E3E">
        <w:rPr>
          <w:sz w:val="22"/>
          <w:szCs w:val="22"/>
          <w:lang w:val="cs-CZ"/>
        </w:rPr>
        <w:t xml:space="preserve">TÍN požadují zrušení rozhodnutí </w:t>
      </w:r>
      <w:r w:rsidR="0084250A" w:rsidRPr="003D7E3E">
        <w:rPr>
          <w:sz w:val="22"/>
          <w:szCs w:val="22"/>
          <w:lang w:val="cs-CZ"/>
        </w:rPr>
        <w:t xml:space="preserve">výkonného výboru </w:t>
      </w:r>
      <w:r w:rsidRPr="003D7E3E">
        <w:rPr>
          <w:sz w:val="22"/>
          <w:szCs w:val="22"/>
          <w:lang w:val="cs-CZ"/>
        </w:rPr>
        <w:t xml:space="preserve">Českého svazu ledního hokeje </w:t>
      </w:r>
      <w:r w:rsidR="007D20A8" w:rsidRPr="003D7E3E">
        <w:rPr>
          <w:sz w:val="22"/>
          <w:szCs w:val="22"/>
          <w:lang w:val="cs-CZ"/>
        </w:rPr>
        <w:t xml:space="preserve">(VV ČSLH) </w:t>
      </w:r>
      <w:r w:rsidRPr="003D7E3E">
        <w:rPr>
          <w:sz w:val="22"/>
          <w:szCs w:val="22"/>
          <w:lang w:val="cs-CZ"/>
        </w:rPr>
        <w:t>ze dne 14.</w:t>
      </w:r>
      <w:r w:rsidR="000A4098" w:rsidRPr="003D7E3E">
        <w:rPr>
          <w:sz w:val="22"/>
          <w:szCs w:val="22"/>
          <w:lang w:val="cs-CZ"/>
        </w:rPr>
        <w:t xml:space="preserve"> </w:t>
      </w:r>
      <w:r w:rsidRPr="003D7E3E">
        <w:rPr>
          <w:sz w:val="22"/>
          <w:szCs w:val="22"/>
          <w:lang w:val="cs-CZ"/>
        </w:rPr>
        <w:t>2</w:t>
      </w:r>
      <w:r w:rsidR="000A4098" w:rsidRPr="003D7E3E">
        <w:rPr>
          <w:sz w:val="22"/>
          <w:szCs w:val="22"/>
          <w:lang w:val="cs-CZ"/>
        </w:rPr>
        <w:t xml:space="preserve">. </w:t>
      </w:r>
      <w:r w:rsidRPr="003D7E3E">
        <w:rPr>
          <w:sz w:val="22"/>
          <w:szCs w:val="22"/>
          <w:lang w:val="cs-CZ"/>
        </w:rPr>
        <w:t>2019</w:t>
      </w:r>
      <w:r w:rsidR="0084250A" w:rsidRPr="003D7E3E">
        <w:rPr>
          <w:sz w:val="22"/>
          <w:szCs w:val="22"/>
          <w:lang w:val="cs-CZ"/>
        </w:rPr>
        <w:t xml:space="preserve"> </w:t>
      </w:r>
      <w:r w:rsidRPr="003D7E3E">
        <w:rPr>
          <w:sz w:val="22"/>
          <w:szCs w:val="22"/>
          <w:lang w:val="cs-CZ"/>
        </w:rPr>
        <w:t>a ze dne 21.</w:t>
      </w:r>
      <w:r w:rsidR="000A4098" w:rsidRPr="003D7E3E">
        <w:rPr>
          <w:sz w:val="22"/>
          <w:szCs w:val="22"/>
          <w:lang w:val="cs-CZ"/>
        </w:rPr>
        <w:t xml:space="preserve"> </w:t>
      </w:r>
      <w:r w:rsidRPr="003D7E3E">
        <w:rPr>
          <w:sz w:val="22"/>
          <w:szCs w:val="22"/>
          <w:lang w:val="cs-CZ"/>
        </w:rPr>
        <w:t>3.</w:t>
      </w:r>
      <w:r w:rsidR="000A4098" w:rsidRPr="003D7E3E">
        <w:rPr>
          <w:sz w:val="22"/>
          <w:szCs w:val="22"/>
          <w:lang w:val="cs-CZ"/>
        </w:rPr>
        <w:t xml:space="preserve"> </w:t>
      </w:r>
      <w:r w:rsidRPr="003D7E3E">
        <w:rPr>
          <w:sz w:val="22"/>
          <w:szCs w:val="22"/>
          <w:lang w:val="cs-CZ"/>
        </w:rPr>
        <w:t>2019, kterým byly tyto tři kluby administrativně vyřazeny z</w:t>
      </w:r>
      <w:r w:rsidR="000A4098" w:rsidRPr="003D7E3E">
        <w:rPr>
          <w:sz w:val="22"/>
          <w:szCs w:val="22"/>
          <w:lang w:val="cs-CZ"/>
        </w:rPr>
        <w:t> DHL E</w:t>
      </w:r>
      <w:r w:rsidRPr="003D7E3E">
        <w:rPr>
          <w:sz w:val="22"/>
          <w:szCs w:val="22"/>
          <w:lang w:val="cs-CZ"/>
        </w:rPr>
        <w:t xml:space="preserve">xtraligy juniorů pro sezonu 2019/20. Všechny tři kluby proto </w:t>
      </w:r>
      <w:r w:rsidR="003D7E3E">
        <w:rPr>
          <w:sz w:val="22"/>
          <w:szCs w:val="22"/>
          <w:lang w:val="cs-CZ"/>
        </w:rPr>
        <w:t xml:space="preserve">v pátek 5. dubna 2019 </w:t>
      </w:r>
      <w:r w:rsidRPr="003D7E3E">
        <w:rPr>
          <w:sz w:val="22"/>
          <w:szCs w:val="22"/>
          <w:lang w:val="cs-CZ"/>
        </w:rPr>
        <w:t xml:space="preserve">podaly </w:t>
      </w:r>
      <w:r w:rsidRPr="003D7E3E">
        <w:rPr>
          <w:rFonts w:ascii="Calibri" w:eastAsia="Calibri" w:hAnsi="Calibri" w:cs="Times New Roman"/>
          <w:sz w:val="22"/>
          <w:szCs w:val="22"/>
          <w:lang w:val="cs-CZ"/>
        </w:rPr>
        <w:t>Podnět k zahájení arbitrážního řízení dle čl. 5 odst. 1 arbitrážního řádu ČSLH</w:t>
      </w:r>
      <w:r w:rsidR="0084250A" w:rsidRPr="003D7E3E">
        <w:rPr>
          <w:rFonts w:ascii="Calibri" w:eastAsia="Calibri" w:hAnsi="Calibri" w:cs="Times New Roman"/>
          <w:sz w:val="22"/>
          <w:szCs w:val="22"/>
          <w:lang w:val="cs-CZ"/>
        </w:rPr>
        <w:t xml:space="preserve">. Všechny </w:t>
      </w:r>
      <w:r w:rsidR="0084250A" w:rsidRPr="003575FF">
        <w:rPr>
          <w:rFonts w:ascii="Calibri" w:eastAsia="Calibri" w:hAnsi="Calibri" w:cs="Times New Roman"/>
          <w:sz w:val="22"/>
          <w:szCs w:val="22"/>
          <w:lang w:val="cs-CZ"/>
        </w:rPr>
        <w:t xml:space="preserve">tři kluby dále deklarují, že pokud se jim nepodaří zvrátit rozhodnutí </w:t>
      </w:r>
      <w:r w:rsidR="007D20A8" w:rsidRPr="003575FF">
        <w:rPr>
          <w:rFonts w:ascii="Calibri" w:eastAsia="Calibri" w:hAnsi="Calibri" w:cs="Times New Roman"/>
          <w:sz w:val="22"/>
          <w:szCs w:val="22"/>
          <w:lang w:val="cs-CZ"/>
        </w:rPr>
        <w:t>svazu prostřednictvím arbitráže, budou nuceny</w:t>
      </w:r>
      <w:r w:rsidR="00291D85" w:rsidRPr="003575FF">
        <w:rPr>
          <w:rFonts w:ascii="Calibri" w:eastAsia="Calibri" w:hAnsi="Calibri" w:cs="Times New Roman"/>
          <w:sz w:val="22"/>
          <w:szCs w:val="22"/>
          <w:lang w:val="cs-CZ"/>
        </w:rPr>
        <w:t xml:space="preserve"> se obrátit na civilní soudy a využít všechny dostupné právní prostředky</w:t>
      </w:r>
      <w:r w:rsidR="007D20A8" w:rsidRPr="003575FF">
        <w:rPr>
          <w:rFonts w:ascii="Calibri" w:eastAsia="Calibri" w:hAnsi="Calibri" w:cs="Times New Roman"/>
          <w:sz w:val="22"/>
          <w:szCs w:val="22"/>
          <w:lang w:val="cs-CZ"/>
        </w:rPr>
        <w:t xml:space="preserve">. </w:t>
      </w:r>
    </w:p>
    <w:p w:rsidR="007D20A8" w:rsidRPr="003575FF" w:rsidRDefault="007D20A8" w:rsidP="00D81C2E">
      <w:pPr>
        <w:jc w:val="both"/>
        <w:rPr>
          <w:rFonts w:ascii="Calibri" w:eastAsia="Calibri" w:hAnsi="Calibri" w:cs="Times New Roman"/>
          <w:sz w:val="22"/>
          <w:szCs w:val="22"/>
          <w:lang w:val="cs-CZ"/>
        </w:rPr>
      </w:pPr>
    </w:p>
    <w:p w:rsidR="007D20A8" w:rsidRPr="003575FF" w:rsidRDefault="007D20A8" w:rsidP="00D81C2E">
      <w:pPr>
        <w:jc w:val="both"/>
        <w:rPr>
          <w:sz w:val="22"/>
          <w:szCs w:val="22"/>
          <w:lang w:val="cs-CZ"/>
        </w:rPr>
      </w:pPr>
      <w:r w:rsidRPr="003575FF">
        <w:rPr>
          <w:sz w:val="22"/>
          <w:szCs w:val="22"/>
          <w:lang w:val="cs-CZ"/>
        </w:rPr>
        <w:t>„Rozhodnutí o vyřazení tří klubů v průběhu rozehrané soutěže je chybné, nekompetentní a hrubě poškozující konkrétní hokejové kluby</w:t>
      </w:r>
      <w:r w:rsidR="003D7E3E" w:rsidRPr="003575FF">
        <w:rPr>
          <w:sz w:val="22"/>
          <w:szCs w:val="22"/>
          <w:lang w:val="cs-CZ"/>
        </w:rPr>
        <w:t xml:space="preserve">. </w:t>
      </w:r>
      <w:r w:rsidR="003D7E3E" w:rsidRPr="003575FF">
        <w:rPr>
          <w:bCs/>
          <w:iCs/>
          <w:sz w:val="22"/>
          <w:szCs w:val="22"/>
          <w:lang w:val="cs-CZ"/>
        </w:rPr>
        <w:t xml:space="preserve">Svaz likviduje mládežnický hokej, jeho kroky jsou nepromyšlené, nedotažené a nikdo za to nenese žádnou </w:t>
      </w:r>
      <w:r w:rsidR="00E003B4" w:rsidRPr="003575FF">
        <w:rPr>
          <w:bCs/>
          <w:iCs/>
          <w:sz w:val="22"/>
          <w:szCs w:val="22"/>
          <w:lang w:val="cs-CZ"/>
        </w:rPr>
        <w:t>zodpovědnost</w:t>
      </w:r>
      <w:r w:rsidRPr="003575FF">
        <w:rPr>
          <w:sz w:val="22"/>
          <w:szCs w:val="22"/>
          <w:lang w:val="cs-CZ"/>
        </w:rPr>
        <w:t xml:space="preserve">,“ říká prezident AZ RESIDOMO HAVÍŘOV Jaroslav </w:t>
      </w:r>
      <w:proofErr w:type="spellStart"/>
      <w:r w:rsidRPr="003575FF">
        <w:rPr>
          <w:sz w:val="22"/>
          <w:szCs w:val="22"/>
          <w:lang w:val="cs-CZ"/>
        </w:rPr>
        <w:t>Mrowiec</w:t>
      </w:r>
      <w:proofErr w:type="spellEnd"/>
      <w:r w:rsidRPr="003575FF">
        <w:rPr>
          <w:sz w:val="22"/>
          <w:szCs w:val="22"/>
          <w:lang w:val="cs-CZ"/>
        </w:rPr>
        <w:t xml:space="preserve">. </w:t>
      </w:r>
    </w:p>
    <w:p w:rsidR="007D20A8" w:rsidRPr="003575FF" w:rsidRDefault="007D20A8" w:rsidP="00D81C2E">
      <w:pPr>
        <w:jc w:val="both"/>
        <w:rPr>
          <w:sz w:val="22"/>
          <w:szCs w:val="22"/>
          <w:lang w:val="cs-CZ"/>
        </w:rPr>
      </w:pPr>
    </w:p>
    <w:p w:rsidR="00F07053" w:rsidRPr="003575FF" w:rsidRDefault="00A94D95" w:rsidP="00D81C2E">
      <w:pPr>
        <w:jc w:val="both"/>
        <w:rPr>
          <w:sz w:val="22"/>
          <w:szCs w:val="22"/>
          <w:lang w:val="cs-CZ"/>
        </w:rPr>
      </w:pPr>
      <w:r w:rsidRPr="003575FF">
        <w:rPr>
          <w:sz w:val="22"/>
          <w:szCs w:val="22"/>
          <w:lang w:val="cs-CZ"/>
        </w:rPr>
        <w:t>„</w:t>
      </w:r>
      <w:r w:rsidR="00E003B4" w:rsidRPr="003575FF">
        <w:rPr>
          <w:sz w:val="22"/>
          <w:szCs w:val="22"/>
          <w:lang w:val="cs-CZ"/>
        </w:rPr>
        <w:t>Kroky svazu</w:t>
      </w:r>
      <w:r w:rsidRPr="003575FF">
        <w:rPr>
          <w:sz w:val="22"/>
          <w:szCs w:val="22"/>
          <w:lang w:val="cs-CZ"/>
        </w:rPr>
        <w:t xml:space="preserve"> vážně ohrožuj</w:t>
      </w:r>
      <w:r w:rsidR="00E003B4" w:rsidRPr="003575FF">
        <w:rPr>
          <w:sz w:val="22"/>
          <w:szCs w:val="22"/>
          <w:lang w:val="cs-CZ"/>
        </w:rPr>
        <w:t>í</w:t>
      </w:r>
      <w:r w:rsidRPr="003575FF">
        <w:rPr>
          <w:sz w:val="22"/>
          <w:szCs w:val="22"/>
          <w:lang w:val="cs-CZ"/>
        </w:rPr>
        <w:t xml:space="preserve"> výchovu mladých talentů</w:t>
      </w:r>
      <w:r w:rsidR="00291D85" w:rsidRPr="003575FF">
        <w:rPr>
          <w:sz w:val="22"/>
          <w:szCs w:val="22"/>
          <w:lang w:val="cs-CZ"/>
        </w:rPr>
        <w:t xml:space="preserve"> u nás</w:t>
      </w:r>
      <w:r w:rsidRPr="003575FF">
        <w:rPr>
          <w:sz w:val="22"/>
          <w:szCs w:val="22"/>
          <w:lang w:val="cs-CZ"/>
        </w:rPr>
        <w:t xml:space="preserve">. Jen u extraligy juniorů se jedná o čtvrtou změnu pravidel od roku 2015. To klubům a jejich partnerům znemožňuje koncepční práci a samotným hráčům komplikuje jejich hokejový rozvoj,“ uvádí jednatel HC ZUBR PŘEROV Tomáš Pluháček. </w:t>
      </w:r>
    </w:p>
    <w:p w:rsidR="00A94D95" w:rsidRPr="003575FF" w:rsidRDefault="00A94D95" w:rsidP="00D81C2E">
      <w:pPr>
        <w:jc w:val="both"/>
        <w:rPr>
          <w:sz w:val="22"/>
          <w:szCs w:val="22"/>
          <w:lang w:val="cs-CZ"/>
        </w:rPr>
      </w:pPr>
    </w:p>
    <w:p w:rsidR="00A94D95" w:rsidRPr="003575FF" w:rsidRDefault="00D81C2E" w:rsidP="00D81C2E">
      <w:pPr>
        <w:jc w:val="both"/>
        <w:rPr>
          <w:bCs/>
          <w:sz w:val="22"/>
          <w:szCs w:val="22"/>
          <w:lang w:val="cs-CZ"/>
        </w:rPr>
      </w:pPr>
      <w:r w:rsidRPr="003575FF">
        <w:rPr>
          <w:bCs/>
          <w:sz w:val="22"/>
          <w:szCs w:val="22"/>
          <w:lang w:val="cs-CZ"/>
        </w:rPr>
        <w:t xml:space="preserve">Podle jednatele VHK ROBE VSETÍN Daniela Toboly došlo rozhodnutím svazu ke </w:t>
      </w:r>
      <w:r w:rsidR="00A94D95" w:rsidRPr="003575FF">
        <w:rPr>
          <w:bCs/>
          <w:sz w:val="22"/>
          <w:szCs w:val="22"/>
          <w:lang w:val="cs-CZ"/>
        </w:rPr>
        <w:t xml:space="preserve">znevážení celého českého hokeje, kdy se mění pravidla </w:t>
      </w:r>
      <w:r w:rsidRPr="003575FF">
        <w:rPr>
          <w:bCs/>
          <w:sz w:val="22"/>
          <w:szCs w:val="22"/>
          <w:lang w:val="cs-CZ"/>
        </w:rPr>
        <w:t xml:space="preserve">uprostřed </w:t>
      </w:r>
      <w:r w:rsidR="00A94D95" w:rsidRPr="003575FF">
        <w:rPr>
          <w:bCs/>
          <w:sz w:val="22"/>
          <w:szCs w:val="22"/>
          <w:lang w:val="cs-CZ"/>
        </w:rPr>
        <w:t>rozehrané soutěže</w:t>
      </w:r>
      <w:r w:rsidRPr="003575FF">
        <w:rPr>
          <w:bCs/>
          <w:sz w:val="22"/>
          <w:szCs w:val="22"/>
          <w:lang w:val="cs-CZ"/>
        </w:rPr>
        <w:t xml:space="preserve">. </w:t>
      </w:r>
      <w:r w:rsidR="000A4098" w:rsidRPr="003575FF">
        <w:rPr>
          <w:bCs/>
          <w:sz w:val="22"/>
          <w:szCs w:val="22"/>
          <w:lang w:val="cs-CZ"/>
        </w:rPr>
        <w:t>„</w:t>
      </w:r>
      <w:r w:rsidRPr="003575FF">
        <w:rPr>
          <w:bCs/>
          <w:sz w:val="22"/>
          <w:szCs w:val="22"/>
          <w:lang w:val="cs-CZ"/>
        </w:rPr>
        <w:t xml:space="preserve">Na rozvoj mládežnického hokeje </w:t>
      </w:r>
      <w:r w:rsidR="00A94D95" w:rsidRPr="003575FF">
        <w:rPr>
          <w:bCs/>
          <w:sz w:val="22"/>
          <w:szCs w:val="22"/>
          <w:lang w:val="cs-CZ"/>
        </w:rPr>
        <w:t>jdou</w:t>
      </w:r>
      <w:r w:rsidR="00E003B4" w:rsidRPr="003575FF">
        <w:rPr>
          <w:bCs/>
          <w:sz w:val="22"/>
          <w:szCs w:val="22"/>
          <w:lang w:val="cs-CZ"/>
        </w:rPr>
        <w:t xml:space="preserve"> do našich klubů</w:t>
      </w:r>
      <w:r w:rsidR="00A94D95" w:rsidRPr="003575FF">
        <w:rPr>
          <w:bCs/>
          <w:sz w:val="22"/>
          <w:szCs w:val="22"/>
          <w:lang w:val="cs-CZ"/>
        </w:rPr>
        <w:t xml:space="preserve"> významné prostředky z veřejného sektoru</w:t>
      </w:r>
      <w:r w:rsidRPr="003575FF">
        <w:rPr>
          <w:bCs/>
          <w:sz w:val="22"/>
          <w:szCs w:val="22"/>
          <w:lang w:val="cs-CZ"/>
        </w:rPr>
        <w:t>, tedy z</w:t>
      </w:r>
      <w:r w:rsidR="00291D85" w:rsidRPr="003575FF">
        <w:rPr>
          <w:bCs/>
          <w:sz w:val="22"/>
          <w:szCs w:val="22"/>
          <w:lang w:val="cs-CZ"/>
        </w:rPr>
        <w:t> </w:t>
      </w:r>
      <w:r w:rsidR="00A94D95" w:rsidRPr="003575FF">
        <w:rPr>
          <w:bCs/>
          <w:sz w:val="22"/>
          <w:szCs w:val="22"/>
          <w:lang w:val="cs-CZ"/>
        </w:rPr>
        <w:t>Ministerstva školství</w:t>
      </w:r>
      <w:r w:rsidR="00291D85" w:rsidRPr="003575FF">
        <w:rPr>
          <w:bCs/>
          <w:sz w:val="22"/>
          <w:szCs w:val="22"/>
          <w:lang w:val="cs-CZ"/>
        </w:rPr>
        <w:t>, krajů a měst</w:t>
      </w:r>
      <w:r w:rsidRPr="003575FF">
        <w:rPr>
          <w:bCs/>
          <w:sz w:val="22"/>
          <w:szCs w:val="22"/>
          <w:lang w:val="cs-CZ"/>
        </w:rPr>
        <w:t xml:space="preserve"> a také spousta peněz od soukromých sponzorů a</w:t>
      </w:r>
      <w:r w:rsidR="00291D85" w:rsidRPr="003575FF">
        <w:rPr>
          <w:bCs/>
          <w:sz w:val="22"/>
          <w:szCs w:val="22"/>
          <w:lang w:val="cs-CZ"/>
        </w:rPr>
        <w:t xml:space="preserve"> samotných rodičů mladých hokejistů</w:t>
      </w:r>
      <w:r w:rsidRPr="003575FF">
        <w:rPr>
          <w:bCs/>
          <w:sz w:val="22"/>
          <w:szCs w:val="22"/>
          <w:lang w:val="cs-CZ"/>
        </w:rPr>
        <w:t>. Ty</w:t>
      </w:r>
      <w:r w:rsidR="00291D85" w:rsidRPr="003575FF">
        <w:rPr>
          <w:bCs/>
          <w:sz w:val="22"/>
          <w:szCs w:val="22"/>
          <w:lang w:val="cs-CZ"/>
        </w:rPr>
        <w:t xml:space="preserve">to prostředky </w:t>
      </w:r>
      <w:r w:rsidRPr="003575FF">
        <w:rPr>
          <w:bCs/>
          <w:sz w:val="22"/>
          <w:szCs w:val="22"/>
          <w:lang w:val="cs-CZ"/>
        </w:rPr>
        <w:t xml:space="preserve">jsou rozhodnutím </w:t>
      </w:r>
      <w:r w:rsidR="00291D85" w:rsidRPr="003575FF">
        <w:rPr>
          <w:bCs/>
          <w:sz w:val="22"/>
          <w:szCs w:val="22"/>
          <w:lang w:val="cs-CZ"/>
        </w:rPr>
        <w:t xml:space="preserve">svazu </w:t>
      </w:r>
      <w:r w:rsidRPr="003575FF">
        <w:rPr>
          <w:bCs/>
          <w:sz w:val="22"/>
          <w:szCs w:val="22"/>
          <w:lang w:val="cs-CZ"/>
        </w:rPr>
        <w:t xml:space="preserve">zásadně ohroženy,“ dodává Tobola. </w:t>
      </w:r>
    </w:p>
    <w:p w:rsidR="00D81C2E" w:rsidRPr="003575FF" w:rsidRDefault="00D81C2E" w:rsidP="00D81C2E">
      <w:pPr>
        <w:jc w:val="both"/>
        <w:rPr>
          <w:bCs/>
          <w:sz w:val="22"/>
          <w:szCs w:val="22"/>
          <w:lang w:val="cs-CZ"/>
        </w:rPr>
      </w:pPr>
    </w:p>
    <w:p w:rsidR="00F07053" w:rsidRPr="003C18CC" w:rsidRDefault="00D81C2E" w:rsidP="00D81C2E">
      <w:pPr>
        <w:jc w:val="both"/>
        <w:rPr>
          <w:bCs/>
          <w:sz w:val="22"/>
          <w:szCs w:val="22"/>
          <w:lang w:val="cs-CZ"/>
        </w:rPr>
      </w:pPr>
      <w:r w:rsidRPr="003C18CC">
        <w:rPr>
          <w:bCs/>
          <w:sz w:val="22"/>
          <w:szCs w:val="22"/>
          <w:lang w:val="cs-CZ"/>
        </w:rPr>
        <w:t>Kluby předběžně vyčíslily škody, které jim vyřazením vznik</w:t>
      </w:r>
      <w:r w:rsidR="00F07053" w:rsidRPr="003C18CC">
        <w:rPr>
          <w:bCs/>
          <w:sz w:val="22"/>
          <w:szCs w:val="22"/>
          <w:lang w:val="cs-CZ"/>
        </w:rPr>
        <w:t>nou</w:t>
      </w:r>
      <w:r w:rsidR="003D7E3E" w:rsidRPr="003C18CC">
        <w:rPr>
          <w:bCs/>
          <w:sz w:val="22"/>
          <w:szCs w:val="22"/>
          <w:lang w:val="cs-CZ"/>
        </w:rPr>
        <w:t>,</w:t>
      </w:r>
      <w:r w:rsidRPr="003C18CC">
        <w:rPr>
          <w:bCs/>
          <w:sz w:val="22"/>
          <w:szCs w:val="22"/>
          <w:lang w:val="cs-CZ"/>
        </w:rPr>
        <w:t xml:space="preserve"> </w:t>
      </w:r>
      <w:r w:rsidR="00E003B4" w:rsidRPr="003C18CC">
        <w:rPr>
          <w:bCs/>
          <w:sz w:val="22"/>
          <w:szCs w:val="22"/>
          <w:lang w:val="cs-CZ"/>
        </w:rPr>
        <w:t xml:space="preserve">a to </w:t>
      </w:r>
      <w:r w:rsidRPr="003C18CC">
        <w:rPr>
          <w:bCs/>
          <w:sz w:val="22"/>
          <w:szCs w:val="22"/>
          <w:lang w:val="cs-CZ"/>
        </w:rPr>
        <w:t xml:space="preserve">na celkovou částku </w:t>
      </w:r>
      <w:r w:rsidR="003C18CC" w:rsidRPr="003C18CC">
        <w:rPr>
          <w:bCs/>
          <w:sz w:val="22"/>
          <w:szCs w:val="22"/>
          <w:lang w:val="cs-CZ"/>
        </w:rPr>
        <w:t>10</w:t>
      </w:r>
      <w:r w:rsidRPr="003C18CC">
        <w:rPr>
          <w:bCs/>
          <w:sz w:val="22"/>
          <w:szCs w:val="22"/>
          <w:lang w:val="cs-CZ"/>
        </w:rPr>
        <w:t xml:space="preserve"> milionů Kč</w:t>
      </w:r>
      <w:r w:rsidR="003C18CC">
        <w:rPr>
          <w:bCs/>
          <w:sz w:val="22"/>
          <w:szCs w:val="22"/>
          <w:lang w:val="cs-CZ"/>
        </w:rPr>
        <w:t xml:space="preserve"> za následující sezónu</w:t>
      </w:r>
      <w:r w:rsidRPr="003C18CC">
        <w:rPr>
          <w:bCs/>
          <w:sz w:val="22"/>
          <w:szCs w:val="22"/>
          <w:lang w:val="cs-CZ"/>
        </w:rPr>
        <w:t xml:space="preserve">. </w:t>
      </w:r>
      <w:r w:rsidR="00291D85" w:rsidRPr="003C18CC">
        <w:rPr>
          <w:bCs/>
          <w:sz w:val="22"/>
          <w:szCs w:val="22"/>
          <w:lang w:val="cs-CZ"/>
        </w:rPr>
        <w:t>P</w:t>
      </w:r>
      <w:r w:rsidR="00F07053" w:rsidRPr="003C18CC">
        <w:rPr>
          <w:bCs/>
          <w:sz w:val="22"/>
          <w:szCs w:val="22"/>
          <w:lang w:val="cs-CZ"/>
        </w:rPr>
        <w:t xml:space="preserve">okud </w:t>
      </w:r>
      <w:r w:rsidR="00291D85" w:rsidRPr="003C18CC">
        <w:rPr>
          <w:bCs/>
          <w:sz w:val="22"/>
          <w:szCs w:val="22"/>
          <w:lang w:val="cs-CZ"/>
        </w:rPr>
        <w:t xml:space="preserve">se rozhodnutí svazu nepodaří zvrátit, </w:t>
      </w:r>
      <w:r w:rsidR="00076A8F" w:rsidRPr="003C18CC">
        <w:rPr>
          <w:bCs/>
          <w:sz w:val="22"/>
          <w:szCs w:val="22"/>
          <w:lang w:val="cs-CZ"/>
        </w:rPr>
        <w:t xml:space="preserve">budou </w:t>
      </w:r>
      <w:r w:rsidR="00291D85" w:rsidRPr="003C18CC">
        <w:rPr>
          <w:bCs/>
          <w:sz w:val="22"/>
          <w:szCs w:val="22"/>
          <w:lang w:val="cs-CZ"/>
        </w:rPr>
        <w:t xml:space="preserve">kluby </w:t>
      </w:r>
      <w:r w:rsidR="00076A8F" w:rsidRPr="003C18CC">
        <w:rPr>
          <w:bCs/>
          <w:sz w:val="22"/>
          <w:szCs w:val="22"/>
          <w:lang w:val="cs-CZ"/>
        </w:rPr>
        <w:t xml:space="preserve">nuceny </w:t>
      </w:r>
      <w:r w:rsidR="00BA3255" w:rsidRPr="003C18CC">
        <w:rPr>
          <w:bCs/>
          <w:sz w:val="22"/>
          <w:szCs w:val="22"/>
          <w:lang w:val="cs-CZ"/>
        </w:rPr>
        <w:t>domáhat</w:t>
      </w:r>
      <w:r w:rsidR="00E53D99" w:rsidRPr="003C18CC">
        <w:rPr>
          <w:bCs/>
          <w:sz w:val="22"/>
          <w:szCs w:val="22"/>
          <w:lang w:val="cs-CZ"/>
        </w:rPr>
        <w:t xml:space="preserve"> </w:t>
      </w:r>
      <w:r w:rsidR="00076A8F" w:rsidRPr="003C18CC">
        <w:rPr>
          <w:bCs/>
          <w:sz w:val="22"/>
          <w:szCs w:val="22"/>
          <w:lang w:val="cs-CZ"/>
        </w:rPr>
        <w:t xml:space="preserve">se </w:t>
      </w:r>
      <w:r w:rsidR="00E53D99" w:rsidRPr="003C18CC">
        <w:rPr>
          <w:bCs/>
          <w:sz w:val="22"/>
          <w:szCs w:val="22"/>
          <w:lang w:val="cs-CZ"/>
        </w:rPr>
        <w:t>náhrady</w:t>
      </w:r>
      <w:r w:rsidR="00076A8F" w:rsidRPr="003C18CC">
        <w:rPr>
          <w:bCs/>
          <w:sz w:val="22"/>
          <w:szCs w:val="22"/>
          <w:lang w:val="cs-CZ"/>
        </w:rPr>
        <w:t xml:space="preserve"> za způsobené škody</w:t>
      </w:r>
      <w:r w:rsidR="00BA3255" w:rsidRPr="003C18CC">
        <w:rPr>
          <w:bCs/>
          <w:sz w:val="22"/>
          <w:szCs w:val="22"/>
          <w:lang w:val="cs-CZ"/>
        </w:rPr>
        <w:t xml:space="preserve"> </w:t>
      </w:r>
      <w:r w:rsidR="00E53D99" w:rsidRPr="003C18CC">
        <w:rPr>
          <w:bCs/>
          <w:sz w:val="22"/>
          <w:szCs w:val="22"/>
          <w:lang w:val="cs-CZ"/>
        </w:rPr>
        <w:t>soudní</w:t>
      </w:r>
      <w:r w:rsidR="00BA3255" w:rsidRPr="003C18CC">
        <w:rPr>
          <w:bCs/>
          <w:sz w:val="22"/>
          <w:szCs w:val="22"/>
          <w:lang w:val="cs-CZ"/>
        </w:rPr>
        <w:t xml:space="preserve"> cestou, a to jak na právnických, tak na fyzických osobách, které </w:t>
      </w:r>
      <w:r w:rsidR="00076A8F" w:rsidRPr="003C18CC">
        <w:rPr>
          <w:bCs/>
          <w:sz w:val="22"/>
          <w:szCs w:val="22"/>
          <w:lang w:val="cs-CZ"/>
        </w:rPr>
        <w:t xml:space="preserve">ji </w:t>
      </w:r>
      <w:r w:rsidR="00BA3255" w:rsidRPr="003C18CC">
        <w:rPr>
          <w:bCs/>
          <w:sz w:val="22"/>
          <w:szCs w:val="22"/>
          <w:lang w:val="cs-CZ"/>
        </w:rPr>
        <w:t>svým jednáním způsobily.</w:t>
      </w:r>
    </w:p>
    <w:p w:rsidR="00BA3255" w:rsidRPr="003575FF" w:rsidRDefault="00BA3255" w:rsidP="00D81C2E">
      <w:pPr>
        <w:jc w:val="both"/>
        <w:rPr>
          <w:sz w:val="22"/>
          <w:szCs w:val="22"/>
          <w:lang w:val="cs-CZ"/>
        </w:rPr>
      </w:pPr>
    </w:p>
    <w:p w:rsidR="00BA3255" w:rsidRPr="003575FF" w:rsidRDefault="003D7E3E" w:rsidP="00D81C2E">
      <w:pPr>
        <w:jc w:val="both"/>
        <w:rPr>
          <w:sz w:val="22"/>
          <w:szCs w:val="22"/>
          <w:lang w:val="cs-CZ"/>
        </w:rPr>
      </w:pPr>
      <w:r w:rsidRPr="003575FF">
        <w:rPr>
          <w:sz w:val="22"/>
          <w:szCs w:val="22"/>
          <w:lang w:val="cs-CZ"/>
        </w:rPr>
        <w:t>Z</w:t>
      </w:r>
      <w:r w:rsidR="00BA3255" w:rsidRPr="003575FF">
        <w:rPr>
          <w:sz w:val="22"/>
          <w:szCs w:val="22"/>
          <w:lang w:val="cs-CZ"/>
        </w:rPr>
        <w:t xml:space="preserve">ásadní </w:t>
      </w:r>
      <w:r w:rsidRPr="003575FF">
        <w:rPr>
          <w:sz w:val="22"/>
          <w:szCs w:val="22"/>
          <w:lang w:val="cs-CZ"/>
        </w:rPr>
        <w:t>je</w:t>
      </w:r>
      <w:r w:rsidR="00BA3255" w:rsidRPr="003575FF">
        <w:rPr>
          <w:sz w:val="22"/>
          <w:szCs w:val="22"/>
          <w:lang w:val="cs-CZ"/>
        </w:rPr>
        <w:t xml:space="preserve"> sportovní rozměr celého případu: Havířov</w:t>
      </w:r>
      <w:r w:rsidR="00724580">
        <w:rPr>
          <w:sz w:val="22"/>
          <w:szCs w:val="22"/>
          <w:lang w:val="cs-CZ"/>
        </w:rPr>
        <w:t xml:space="preserve"> a</w:t>
      </w:r>
      <w:r w:rsidR="00BA3255" w:rsidRPr="003575FF">
        <w:rPr>
          <w:sz w:val="22"/>
          <w:szCs w:val="22"/>
          <w:lang w:val="cs-CZ"/>
        </w:rPr>
        <w:t xml:space="preserve"> Vsetín v letošní sezóně postoupily do play-</w:t>
      </w:r>
      <w:proofErr w:type="spellStart"/>
      <w:r w:rsidR="00BA3255" w:rsidRPr="003575FF">
        <w:rPr>
          <w:sz w:val="22"/>
          <w:szCs w:val="22"/>
          <w:lang w:val="cs-CZ"/>
        </w:rPr>
        <w:t>off</w:t>
      </w:r>
      <w:proofErr w:type="spellEnd"/>
      <w:r w:rsidR="00724580">
        <w:rPr>
          <w:sz w:val="22"/>
          <w:szCs w:val="22"/>
          <w:lang w:val="cs-CZ"/>
        </w:rPr>
        <w:t>,</w:t>
      </w:r>
      <w:r w:rsidR="00F7150E">
        <w:rPr>
          <w:sz w:val="22"/>
          <w:szCs w:val="22"/>
          <w:lang w:val="cs-CZ"/>
        </w:rPr>
        <w:t xml:space="preserve"> v soutěži uspěl i</w:t>
      </w:r>
      <w:r w:rsidR="00724580">
        <w:rPr>
          <w:sz w:val="22"/>
          <w:szCs w:val="22"/>
          <w:lang w:val="cs-CZ"/>
        </w:rPr>
        <w:t xml:space="preserve"> Přerov</w:t>
      </w:r>
      <w:bookmarkStart w:id="0" w:name="_GoBack"/>
      <w:bookmarkEnd w:id="0"/>
      <w:r w:rsidR="00BA3255" w:rsidRPr="003575FF">
        <w:rPr>
          <w:sz w:val="22"/>
          <w:szCs w:val="22"/>
          <w:lang w:val="cs-CZ"/>
        </w:rPr>
        <w:t xml:space="preserve">. Není tedy pochyb o tom, že kvalita výchovy mladých hráčů, tréninkového procesu i samotného zázemí </w:t>
      </w:r>
      <w:r w:rsidR="00E53D99" w:rsidRPr="003575FF">
        <w:rPr>
          <w:sz w:val="22"/>
          <w:szCs w:val="22"/>
          <w:lang w:val="cs-CZ"/>
        </w:rPr>
        <w:t xml:space="preserve">je </w:t>
      </w:r>
      <w:r w:rsidR="00BA3255" w:rsidRPr="003575FF">
        <w:rPr>
          <w:sz w:val="22"/>
          <w:szCs w:val="22"/>
          <w:lang w:val="cs-CZ"/>
        </w:rPr>
        <w:t>v těchto klubech na špičkové úrovni</w:t>
      </w:r>
      <w:r w:rsidR="00E53D99" w:rsidRPr="003575FF">
        <w:rPr>
          <w:sz w:val="22"/>
          <w:szCs w:val="22"/>
          <w:lang w:val="cs-CZ"/>
        </w:rPr>
        <w:t xml:space="preserve"> </w:t>
      </w:r>
      <w:r w:rsidR="00BA3255" w:rsidRPr="003575FF">
        <w:rPr>
          <w:sz w:val="22"/>
          <w:szCs w:val="22"/>
          <w:lang w:val="cs-CZ"/>
        </w:rPr>
        <w:t>a z hlediska sportovního i na vyšší úrovni než v</w:t>
      </w:r>
      <w:r w:rsidR="00E53D99" w:rsidRPr="003575FF">
        <w:rPr>
          <w:sz w:val="22"/>
          <w:szCs w:val="22"/>
          <w:lang w:val="cs-CZ"/>
        </w:rPr>
        <w:t xml:space="preserve"> mnoha </w:t>
      </w:r>
      <w:r w:rsidR="00BA3255" w:rsidRPr="003575FF">
        <w:rPr>
          <w:sz w:val="22"/>
          <w:szCs w:val="22"/>
          <w:lang w:val="cs-CZ"/>
        </w:rPr>
        <w:t xml:space="preserve">dalších klubech, které v soutěži </w:t>
      </w:r>
      <w:r w:rsidR="00E53D99" w:rsidRPr="003575FF">
        <w:rPr>
          <w:sz w:val="22"/>
          <w:szCs w:val="22"/>
          <w:lang w:val="cs-CZ"/>
        </w:rPr>
        <w:t xml:space="preserve">v sezóně 2019/20 </w:t>
      </w:r>
      <w:r w:rsidR="00BA3255" w:rsidRPr="003575FF">
        <w:rPr>
          <w:sz w:val="22"/>
          <w:szCs w:val="22"/>
          <w:lang w:val="cs-CZ"/>
        </w:rPr>
        <w:t xml:space="preserve">mají zůstat. </w:t>
      </w:r>
      <w:r w:rsidR="00076A8F" w:rsidRPr="003575FF">
        <w:rPr>
          <w:sz w:val="22"/>
          <w:szCs w:val="22"/>
          <w:lang w:val="cs-CZ"/>
        </w:rPr>
        <w:t xml:space="preserve">Všechny tři kluby shodně konstatují, že v principu nejsou proti záměru zúžit počet týmů juniorské extraligy, musí se tak </w:t>
      </w:r>
      <w:r w:rsidR="00076A8F" w:rsidRPr="003575FF">
        <w:rPr>
          <w:sz w:val="22"/>
          <w:szCs w:val="22"/>
          <w:lang w:val="cs-CZ"/>
        </w:rPr>
        <w:lastRenderedPageBreak/>
        <w:t>však stát výhradně na základě sportovních kritérií a výsledků</w:t>
      </w:r>
      <w:r w:rsidR="00291D85" w:rsidRPr="003575FF">
        <w:rPr>
          <w:sz w:val="22"/>
          <w:szCs w:val="22"/>
          <w:lang w:val="cs-CZ"/>
        </w:rPr>
        <w:t xml:space="preserve"> a podle včas a jasně nastavených pravidel</w:t>
      </w:r>
      <w:r w:rsidR="00076A8F" w:rsidRPr="003575FF">
        <w:rPr>
          <w:sz w:val="22"/>
          <w:szCs w:val="22"/>
          <w:lang w:val="cs-CZ"/>
        </w:rPr>
        <w:t>.</w:t>
      </w:r>
    </w:p>
    <w:p w:rsidR="00BA3255" w:rsidRPr="003575FF" w:rsidRDefault="00BA3255" w:rsidP="00D81C2E">
      <w:pPr>
        <w:jc w:val="both"/>
        <w:rPr>
          <w:sz w:val="22"/>
          <w:szCs w:val="22"/>
          <w:lang w:val="cs-CZ"/>
        </w:rPr>
      </w:pPr>
    </w:p>
    <w:p w:rsidR="00E53D99" w:rsidRPr="003D7E3E" w:rsidRDefault="00BA3255" w:rsidP="00D81C2E">
      <w:pPr>
        <w:jc w:val="both"/>
        <w:rPr>
          <w:bCs/>
          <w:sz w:val="22"/>
          <w:szCs w:val="22"/>
          <w:lang w:val="cs-CZ"/>
        </w:rPr>
      </w:pPr>
      <w:r w:rsidRPr="003575FF">
        <w:rPr>
          <w:bCs/>
          <w:sz w:val="22"/>
          <w:szCs w:val="22"/>
          <w:lang w:val="cs-CZ"/>
        </w:rPr>
        <w:t xml:space="preserve">Rozhodnutí VV ČSHL může mít i nepříznivý vliv na další rozvoj mladých talentovaných hráčů z Vsetína, Přerova a Havířova. </w:t>
      </w:r>
      <w:r w:rsidR="00291D85" w:rsidRPr="003575FF">
        <w:rPr>
          <w:bCs/>
          <w:sz w:val="22"/>
          <w:szCs w:val="22"/>
          <w:lang w:val="cs-CZ"/>
        </w:rPr>
        <w:t>Praxe ukázala, že h</w:t>
      </w:r>
      <w:r w:rsidRPr="003575FF">
        <w:rPr>
          <w:bCs/>
          <w:sz w:val="22"/>
          <w:szCs w:val="22"/>
          <w:lang w:val="cs-CZ"/>
        </w:rPr>
        <w:t>ráči jsou nuceni, aby</w:t>
      </w:r>
      <w:r w:rsidRPr="003D7E3E">
        <w:rPr>
          <w:bCs/>
          <w:sz w:val="22"/>
          <w:szCs w:val="22"/>
          <w:lang w:val="cs-CZ"/>
        </w:rPr>
        <w:t xml:space="preserve"> opustili své mateřské kluby a přestoupili do konkurenčních, svazem zvýhodněných klubů. </w:t>
      </w:r>
      <w:r w:rsidR="00E53D99" w:rsidRPr="003D7E3E">
        <w:rPr>
          <w:bCs/>
          <w:sz w:val="22"/>
          <w:szCs w:val="22"/>
          <w:lang w:val="cs-CZ"/>
        </w:rPr>
        <w:t xml:space="preserve">Potvrzením toho je i jednání řady konkurenčních klubů, které bezprostředně po rozhodnutí VV ČSHL oslovily hráče a nabízely jim přestup. </w:t>
      </w:r>
    </w:p>
    <w:p w:rsidR="00E53D99" w:rsidRPr="003D7E3E" w:rsidRDefault="00E53D99" w:rsidP="00D81C2E">
      <w:pPr>
        <w:jc w:val="both"/>
        <w:rPr>
          <w:bCs/>
          <w:sz w:val="22"/>
          <w:szCs w:val="22"/>
          <w:lang w:val="cs-CZ"/>
        </w:rPr>
      </w:pPr>
    </w:p>
    <w:p w:rsidR="00E53D99" w:rsidRDefault="00E53D99" w:rsidP="00D81C2E">
      <w:pPr>
        <w:jc w:val="both"/>
        <w:rPr>
          <w:bCs/>
          <w:sz w:val="22"/>
          <w:szCs w:val="22"/>
          <w:lang w:val="cs-CZ"/>
        </w:rPr>
      </w:pPr>
      <w:r w:rsidRPr="003D7E3E">
        <w:rPr>
          <w:bCs/>
          <w:sz w:val="22"/>
          <w:szCs w:val="22"/>
          <w:lang w:val="cs-CZ"/>
        </w:rPr>
        <w:t xml:space="preserve">Rozhodnutí VV ČSHL bohužel ukázala, že nemalá část členů výkonného výboru nerozhoduje s ohledem na úspěšný rozvoj celého českého hokeje, ale hájí primárně zájmy těch klubů, které buď vlastní či je v nich zaměstnána. </w:t>
      </w:r>
      <w:r w:rsidR="008D32B0" w:rsidRPr="003D7E3E">
        <w:rPr>
          <w:bCs/>
          <w:sz w:val="22"/>
          <w:szCs w:val="22"/>
          <w:lang w:val="cs-CZ"/>
        </w:rPr>
        <w:t>Kvůli tomu</w:t>
      </w:r>
      <w:r w:rsidRPr="003D7E3E">
        <w:rPr>
          <w:bCs/>
          <w:sz w:val="22"/>
          <w:szCs w:val="22"/>
          <w:lang w:val="cs-CZ"/>
        </w:rPr>
        <w:t xml:space="preserve"> pak dochází k rozhodnutím, jež jdou proti zájmům mládežnického hokeje v České republice</w:t>
      </w:r>
      <w:r w:rsidR="00E85786" w:rsidRPr="003D7E3E">
        <w:rPr>
          <w:bCs/>
          <w:sz w:val="22"/>
          <w:szCs w:val="22"/>
          <w:lang w:val="cs-CZ"/>
        </w:rPr>
        <w:t xml:space="preserve"> a </w:t>
      </w:r>
      <w:r w:rsidRPr="003D7E3E">
        <w:rPr>
          <w:bCs/>
          <w:sz w:val="22"/>
          <w:szCs w:val="22"/>
          <w:lang w:val="cs-CZ"/>
        </w:rPr>
        <w:t xml:space="preserve">samotných </w:t>
      </w:r>
      <w:r w:rsidR="00E85786" w:rsidRPr="003D7E3E">
        <w:rPr>
          <w:bCs/>
          <w:sz w:val="22"/>
          <w:szCs w:val="22"/>
          <w:lang w:val="cs-CZ"/>
        </w:rPr>
        <w:t xml:space="preserve">mladých </w:t>
      </w:r>
      <w:r w:rsidRPr="003D7E3E">
        <w:rPr>
          <w:bCs/>
          <w:sz w:val="22"/>
          <w:szCs w:val="22"/>
          <w:lang w:val="cs-CZ"/>
        </w:rPr>
        <w:t>hráčů</w:t>
      </w:r>
      <w:r w:rsidR="008D32B0" w:rsidRPr="003D7E3E">
        <w:rPr>
          <w:bCs/>
          <w:sz w:val="22"/>
          <w:szCs w:val="22"/>
          <w:lang w:val="cs-CZ"/>
        </w:rPr>
        <w:t>, jako se stalo v případě rozhodnutí výkonného výboru z 14.</w:t>
      </w:r>
      <w:r w:rsidR="000A4098" w:rsidRPr="003D7E3E">
        <w:rPr>
          <w:bCs/>
          <w:sz w:val="22"/>
          <w:szCs w:val="22"/>
          <w:lang w:val="cs-CZ"/>
        </w:rPr>
        <w:t xml:space="preserve"> </w:t>
      </w:r>
      <w:r w:rsidR="008D32B0" w:rsidRPr="003D7E3E">
        <w:rPr>
          <w:bCs/>
          <w:sz w:val="22"/>
          <w:szCs w:val="22"/>
          <w:lang w:val="cs-CZ"/>
        </w:rPr>
        <w:t>2. a 21.</w:t>
      </w:r>
      <w:r w:rsidR="000A4098" w:rsidRPr="003D7E3E">
        <w:rPr>
          <w:bCs/>
          <w:sz w:val="22"/>
          <w:szCs w:val="22"/>
          <w:lang w:val="cs-CZ"/>
        </w:rPr>
        <w:t xml:space="preserve"> </w:t>
      </w:r>
      <w:r w:rsidR="008D32B0" w:rsidRPr="003D7E3E">
        <w:rPr>
          <w:bCs/>
          <w:sz w:val="22"/>
          <w:szCs w:val="22"/>
          <w:lang w:val="cs-CZ"/>
        </w:rPr>
        <w:t>3.</w:t>
      </w:r>
      <w:r w:rsidR="000A4098" w:rsidRPr="003D7E3E">
        <w:rPr>
          <w:bCs/>
          <w:sz w:val="22"/>
          <w:szCs w:val="22"/>
          <w:lang w:val="cs-CZ"/>
        </w:rPr>
        <w:t xml:space="preserve"> </w:t>
      </w:r>
      <w:r w:rsidR="008D32B0" w:rsidRPr="003D7E3E">
        <w:rPr>
          <w:bCs/>
          <w:sz w:val="22"/>
          <w:szCs w:val="22"/>
          <w:lang w:val="cs-CZ"/>
        </w:rPr>
        <w:t xml:space="preserve">2019.  </w:t>
      </w:r>
    </w:p>
    <w:p w:rsidR="00291D85" w:rsidRDefault="00291D85" w:rsidP="00D81C2E">
      <w:pPr>
        <w:jc w:val="both"/>
        <w:rPr>
          <w:bCs/>
          <w:sz w:val="22"/>
          <w:szCs w:val="22"/>
          <w:lang w:val="cs-CZ"/>
        </w:rPr>
      </w:pPr>
    </w:p>
    <w:p w:rsidR="00291D85" w:rsidRDefault="00291D85" w:rsidP="00D81C2E">
      <w:pPr>
        <w:jc w:val="both"/>
        <w:rPr>
          <w:bCs/>
          <w:sz w:val="22"/>
          <w:szCs w:val="22"/>
          <w:lang w:val="cs-CZ"/>
        </w:rPr>
      </w:pPr>
    </w:p>
    <w:p w:rsidR="00825DBA" w:rsidRDefault="00825DBA" w:rsidP="00D81C2E">
      <w:pPr>
        <w:jc w:val="both"/>
        <w:rPr>
          <w:bCs/>
          <w:sz w:val="22"/>
          <w:szCs w:val="22"/>
          <w:lang w:val="cs-CZ"/>
        </w:rPr>
      </w:pPr>
    </w:p>
    <w:p w:rsidR="00825DBA" w:rsidRDefault="00825DBA" w:rsidP="00825DBA">
      <w:pPr>
        <w:spacing w:after="120"/>
        <w:jc w:val="both"/>
        <w:rPr>
          <w:rFonts w:eastAsia="Times New Roman"/>
          <w:b/>
          <w:u w:val="single"/>
        </w:rPr>
      </w:pPr>
    </w:p>
    <w:p w:rsidR="00825DBA" w:rsidRDefault="00825DBA" w:rsidP="00825DBA">
      <w:pPr>
        <w:spacing w:after="120"/>
        <w:jc w:val="both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KONTAKT PRO MÉDIA</w:t>
      </w:r>
    </w:p>
    <w:p w:rsidR="00825DBA" w:rsidRDefault="00825DBA" w:rsidP="00825DBA">
      <w:pPr>
        <w:spacing w:after="120"/>
        <w:jc w:val="both"/>
        <w:rPr>
          <w:rFonts w:eastAsia="Times New Roman"/>
        </w:rPr>
      </w:pPr>
      <w:proofErr w:type="spellStart"/>
      <w:r>
        <w:rPr>
          <w:rFonts w:eastAsia="Times New Roman"/>
          <w:b/>
          <w:u w:val="single"/>
        </w:rPr>
        <w:t>Agentura</w:t>
      </w:r>
      <w:proofErr w:type="spellEnd"/>
      <w:r>
        <w:rPr>
          <w:rFonts w:eastAsia="Times New Roman"/>
          <w:b/>
          <w:u w:val="single"/>
        </w:rPr>
        <w:t xml:space="preserve"> Ariston PR</w:t>
      </w:r>
    </w:p>
    <w:p w:rsidR="00825DBA" w:rsidRDefault="00825DBA" w:rsidP="00825DBA">
      <w:pPr>
        <w:spacing w:after="120"/>
        <w:jc w:val="both"/>
      </w:pPr>
      <w:r>
        <w:rPr>
          <w:rFonts w:eastAsia="Times New Roman"/>
        </w:rPr>
        <w:t xml:space="preserve">Jan </w:t>
      </w:r>
      <w:proofErr w:type="spellStart"/>
      <w:r>
        <w:rPr>
          <w:rFonts w:eastAsia="Times New Roman"/>
        </w:rPr>
        <w:t>Vávra</w:t>
      </w:r>
      <w:proofErr w:type="spellEnd"/>
      <w:r>
        <w:rPr>
          <w:rFonts w:eastAsia="Times New Roman"/>
        </w:rPr>
        <w:t xml:space="preserve">, tel.: </w:t>
      </w:r>
      <w:r w:rsidRPr="00825DBA">
        <w:rPr>
          <w:rFonts w:eastAsia="Times New Roman"/>
        </w:rPr>
        <w:t>602 321 882</w:t>
      </w:r>
      <w:r>
        <w:rPr>
          <w:rFonts w:eastAsia="Times New Roman"/>
        </w:rPr>
        <w:t xml:space="preserve">, e-mail: </w:t>
      </w:r>
      <w:hyperlink r:id="rId8">
        <w:r>
          <w:rPr>
            <w:rStyle w:val="Internetovodkaz"/>
            <w:rFonts w:eastAsia="Times New Roman"/>
          </w:rPr>
          <w:t>jan.vavra@aristonpr.cz</w:t>
        </w:r>
      </w:hyperlink>
    </w:p>
    <w:p w:rsidR="00825DBA" w:rsidRPr="003D7E3E" w:rsidRDefault="00825DBA" w:rsidP="00825DBA">
      <w:pPr>
        <w:jc w:val="both"/>
        <w:rPr>
          <w:bCs/>
          <w:sz w:val="22"/>
          <w:szCs w:val="22"/>
          <w:lang w:val="cs-CZ"/>
        </w:rPr>
      </w:pPr>
    </w:p>
    <w:sectPr w:rsidR="00825DBA" w:rsidRPr="003D7E3E" w:rsidSect="005870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11FA2"/>
    <w:multiLevelType w:val="hybridMultilevel"/>
    <w:tmpl w:val="7E0AB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BD6704"/>
    <w:rsid w:val="00076A8F"/>
    <w:rsid w:val="000A4098"/>
    <w:rsid w:val="001B4CA3"/>
    <w:rsid w:val="0020451C"/>
    <w:rsid w:val="00291D85"/>
    <w:rsid w:val="00297EE8"/>
    <w:rsid w:val="002C1A8D"/>
    <w:rsid w:val="003575FF"/>
    <w:rsid w:val="003C18CC"/>
    <w:rsid w:val="003C3E3C"/>
    <w:rsid w:val="003D7E3E"/>
    <w:rsid w:val="00526AF8"/>
    <w:rsid w:val="00587079"/>
    <w:rsid w:val="00680709"/>
    <w:rsid w:val="006A2303"/>
    <w:rsid w:val="006F7D0B"/>
    <w:rsid w:val="00724580"/>
    <w:rsid w:val="00725D48"/>
    <w:rsid w:val="007D20A8"/>
    <w:rsid w:val="00822139"/>
    <w:rsid w:val="00825DBA"/>
    <w:rsid w:val="008312CC"/>
    <w:rsid w:val="0084250A"/>
    <w:rsid w:val="008D32B0"/>
    <w:rsid w:val="00966D75"/>
    <w:rsid w:val="00A94D95"/>
    <w:rsid w:val="00BA3255"/>
    <w:rsid w:val="00BD6704"/>
    <w:rsid w:val="00BE1028"/>
    <w:rsid w:val="00C051FE"/>
    <w:rsid w:val="00D6270F"/>
    <w:rsid w:val="00D81C2E"/>
    <w:rsid w:val="00DE7571"/>
    <w:rsid w:val="00E003B4"/>
    <w:rsid w:val="00E53D99"/>
    <w:rsid w:val="00E85786"/>
    <w:rsid w:val="00F07053"/>
    <w:rsid w:val="00F10450"/>
    <w:rsid w:val="00F7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4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7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3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3B4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nhideWhenUsed/>
    <w:rsid w:val="00825D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vavra@aristonp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vavra</dc:creator>
  <cp:keywords/>
  <dc:description/>
  <cp:lastModifiedBy>Uživatel systému Windows</cp:lastModifiedBy>
  <cp:revision>6</cp:revision>
  <dcterms:created xsi:type="dcterms:W3CDTF">2019-04-09T13:58:00Z</dcterms:created>
  <dcterms:modified xsi:type="dcterms:W3CDTF">2019-04-10T06:37:00Z</dcterms:modified>
</cp:coreProperties>
</file>